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907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Сатувова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Рустама </w:t>
      </w:r>
      <w:r>
        <w:rPr>
          <w:rFonts w:ascii="Times New Roman" w:eastAsia="Times New Roman" w:hAnsi="Times New Roman" w:cs="Times New Roman"/>
          <w:sz w:val="27"/>
          <w:szCs w:val="27"/>
        </w:rPr>
        <w:t>Солтамурадовича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Сатувов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1103013463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Сатувов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Сатувова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Сатувова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586231103013463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Сатувова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Сатувова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Сатувова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Рустама </w:t>
      </w:r>
      <w:r>
        <w:rPr>
          <w:rFonts w:ascii="Times New Roman" w:eastAsia="Times New Roman" w:hAnsi="Times New Roman" w:cs="Times New Roman"/>
          <w:sz w:val="27"/>
          <w:szCs w:val="27"/>
        </w:rPr>
        <w:t>Солтамурадовича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907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0412365400665009072420120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